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40" w:lineRule="atLeast"/>
        <w:ind w:left="0" w:right="0" w:firstLine="0"/>
        <w:jc w:val="center"/>
        <w:rPr>
          <w:rFonts w:hint="eastAsia" w:ascii="微软雅黑" w:hAnsi="微软雅黑" w:eastAsia="微软雅黑" w:cs="微软雅黑"/>
          <w:b w:val="0"/>
          <w:i w:val="0"/>
          <w:caps w:val="0"/>
          <w:color w:val="333333"/>
          <w:spacing w:val="0"/>
          <w:sz w:val="57"/>
          <w:szCs w:val="57"/>
        </w:rPr>
      </w:pPr>
      <w:r>
        <w:rPr>
          <w:rFonts w:hint="eastAsia" w:ascii="微软雅黑" w:hAnsi="微软雅黑" w:eastAsia="微软雅黑" w:cs="微软雅黑"/>
          <w:b w:val="0"/>
          <w:i w:val="0"/>
          <w:caps w:val="0"/>
          <w:color w:val="333333"/>
          <w:spacing w:val="0"/>
          <w:sz w:val="57"/>
          <w:szCs w:val="57"/>
          <w:bdr w:val="none" w:color="auto" w:sz="0" w:space="0"/>
          <w:shd w:val="clear" w:fill="FFFFFF"/>
        </w:rPr>
        <w:t>中共中央 国务院印发《深化新时代教育评价改革总体方案》</w:t>
      </w:r>
    </w:p>
    <w:p>
      <w:pPr>
        <w:keepNext w:val="0"/>
        <w:keepLines w:val="0"/>
        <w:widowControl/>
        <w:suppressLineNumbers w:val="0"/>
        <w:pBdr>
          <w:top w:val="none" w:color="auto" w:sz="0" w:space="0"/>
          <w:left w:val="none" w:color="auto" w:sz="0" w:space="0"/>
          <w:bottom w:val="single" w:color="DCDCDC" w:sz="6"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caps w:val="0"/>
          <w:color w:val="666666"/>
          <w:spacing w:val="0"/>
          <w:sz w:val="21"/>
          <w:szCs w:val="21"/>
        </w:rPr>
      </w:pPr>
      <w:r>
        <w:rPr>
          <w:rFonts w:hint="eastAsia" w:ascii="宋体" w:hAnsi="宋体" w:eastAsia="宋体" w:cs="宋体"/>
          <w:i w:val="0"/>
          <w:caps w:val="0"/>
          <w:color w:val="666666"/>
          <w:spacing w:val="0"/>
          <w:kern w:val="0"/>
          <w:sz w:val="21"/>
          <w:szCs w:val="21"/>
          <w:bdr w:val="none" w:color="auto" w:sz="0" w:space="0"/>
          <w:shd w:val="clear" w:fill="FFFFFF"/>
          <w:lang w:val="en-US" w:eastAsia="zh-CN" w:bidi="ar"/>
        </w:rPr>
        <w:t>2020-10-13 18:55 来源： 新华社</w:t>
      </w:r>
    </w:p>
    <w:p>
      <w:pPr>
        <w:keepNext w:val="0"/>
        <w:keepLines w:val="0"/>
        <w:widowControl/>
        <w:suppressLineNumbers w:val="0"/>
        <w:pBdr>
          <w:top w:val="none" w:color="auto" w:sz="0" w:space="0"/>
          <w:left w:val="none" w:color="auto" w:sz="0" w:space="0"/>
          <w:bottom w:val="none" w:color="DCDCDC"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666666"/>
          <w:spacing w:val="0"/>
          <w:sz w:val="21"/>
          <w:szCs w:val="21"/>
        </w:rPr>
      </w:pPr>
      <w:r>
        <w:rPr>
          <w:rFonts w:hint="eastAsia" w:ascii="宋体" w:hAnsi="宋体" w:eastAsia="宋体" w:cs="宋体"/>
          <w:i w:val="0"/>
          <w:caps w:val="0"/>
          <w:color w:val="666666"/>
          <w:spacing w:val="0"/>
          <w:kern w:val="0"/>
          <w:sz w:val="21"/>
          <w:szCs w:val="21"/>
          <w:bdr w:val="none" w:color="auto" w:sz="0" w:space="0"/>
          <w:shd w:val="clear" w:fill="FFFFFF"/>
          <w:lang w:val="en-US" w:eastAsia="zh-CN" w:bidi="ar"/>
        </w:rPr>
        <w:t>【字体：大 中 小】打印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898989"/>
          <w:spacing w:val="0"/>
          <w:sz w:val="21"/>
          <w:szCs w:val="21"/>
        </w:rPr>
      </w:pP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begin"/>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instrText xml:space="preserve"> HYPERLINK "http://share.gwd.gov.cn/" \t "http://www.gov.cn/zhengce/2020-10/13/_blank" </w:instrTex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separate"/>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caps w:val="0"/>
          <w:color w:val="898989"/>
          <w:spacing w:val="0"/>
          <w:sz w:val="21"/>
          <w:szCs w:val="21"/>
        </w:rPr>
      </w:pP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begin"/>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instrText xml:space="preserve"> HYPERLINK "http://www.gov.cn/zhengce/2020-10/13/content_5551032.htm" \o "微信" </w:instrTex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separate"/>
      </w:r>
      <w:r>
        <w:rPr>
          <w:rStyle w:val="8"/>
          <w:rFonts w:hint="eastAsia" w:ascii="宋体" w:hAnsi="宋体" w:eastAsia="宋体" w:cs="宋体"/>
          <w:i w:val="0"/>
          <w:caps w:val="0"/>
          <w:color w:val="000000"/>
          <w:spacing w:val="0"/>
          <w:sz w:val="21"/>
          <w:szCs w:val="21"/>
          <w:u w:val="none"/>
          <w:bdr w:val="none" w:color="auto" w:sz="0" w:space="0"/>
          <w:shd w:val="clear" w:fill="FFFFFF"/>
        </w:rPr>
        <w:t> </w: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end"/>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begin"/>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instrText xml:space="preserve"> HYPERLINK "http://www.gov.cn/zhengce/2020-10/13/content_5551032.htm" \o "新浪微博" </w:instrTex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separate"/>
      </w:r>
      <w:r>
        <w:rPr>
          <w:rStyle w:val="8"/>
          <w:rFonts w:hint="eastAsia" w:ascii="宋体" w:hAnsi="宋体" w:eastAsia="宋体" w:cs="宋体"/>
          <w:i w:val="0"/>
          <w:caps w:val="0"/>
          <w:color w:val="000000"/>
          <w:spacing w:val="0"/>
          <w:sz w:val="21"/>
          <w:szCs w:val="21"/>
          <w:u w:val="none"/>
          <w:bdr w:val="none" w:color="auto" w:sz="0" w:space="0"/>
          <w:shd w:val="clear" w:fill="FFFFFF"/>
        </w:rPr>
        <w:t> </w: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end"/>
      </w:r>
      <w:r>
        <w:rPr>
          <w:rFonts w:hint="eastAsia" w:ascii="宋体" w:hAnsi="宋体" w:eastAsia="宋体" w:cs="宋体"/>
          <w:i w:val="0"/>
          <w:caps w:val="0"/>
          <w:color w:val="898989"/>
          <w:spacing w:val="0"/>
          <w:kern w:val="0"/>
          <w:sz w:val="21"/>
          <w:szCs w:val="21"/>
          <w:bdr w:val="none" w:color="auto" w:sz="0" w:space="0"/>
          <w:shd w:val="clear" w:fill="FFFFFF"/>
          <w:lang w:val="en-US" w:eastAsia="zh-CN" w:bidi="ar"/>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新华社北京10月13日电 近日，中共中央、国务院印发了《深化新时代教育评价改革总体方案》，并发出通知，要求各地区各部门结合实际认真贯彻落实。</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《深化新时代教育评价改革总体方案》全文如下。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教育评价事关教育发展方向，有什么样的评价指挥棒，就有什么样的办学导向。为深入贯彻落实习近平总书记关于教育的重要论述和全国教育大会精神，完善立德树人体制机制，扭转不科学的教育评价导向，坚决克服唯分数、唯升学、唯文凭、唯论文、唯帽子的顽瘴痼疾，提高教育治理能力和水平，加快推进教育现代化、建设教育强国、办好人民满意的教育，现制定如下方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一、总体要求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一）指导思想。以习近平新时代中国特色社会主义思想为指导，全面贯彻党的十九大和十九届二中、三中、四中全会精神，全面贯彻党的教育方针，坚持社会主义办学方向，落实立德树人根本任务，遵循教育规律，系统推进教育评价改革，发展素质教育，引导全党全社会树立科学的教育发展观、人才成长观、选人用人观，推动构建服务全民终身学习的教育体系，努力培养担当民族复兴大任的时代新人，培养德智体美劳全面发展的社会主义建设者和接班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二）主要原则。坚持立德树人，牢记为党育人、为国育才使命，充分发挥教育评价的指挥棒作用，引导确立科学的育人目标，确保教育正确发展方向。坚持问题导向，从党中央关心、群众关切、社会关注的问题入手，破立并举，推进教育评价关键领域改革取得实质性突破。坚持科学有效，改进结果评价，强化过程评价，探索增值评价，健全综合评价，充分利用信息技术，提高教育评价的科学性、专业性、客观性。坚持统筹兼顾，针对不同主体和不同学段、不同类型教育特点，分类设计、稳步推进，增强改革的系统性、整体性、协同性。坚持中国特色，扎根中国、融通中外，立足时代、面向未来，坚定不移走中国特色社会主义教育发展道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三）改革目标。经过5至10年努力，各级党委和政府科学履行职责水平明显提高，各级各类学校立德树人落实机制更加完善，引导教师潜心育人的评价制度更加健全，促进学生全面发展的评价办法更加多元，社会选人用人方式更加科学。到2035年，基本形成富有时代特征、彰显中国特色、体现世界水平的教育评价体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二、重点任务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（一）改革党委和政府教育工作评价，推进科学履行职责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完善党对教育工作全面领导的体制机制。各级党委要认真落实领导责任，建立健全党委统一领导、党政齐抓共管、部门各负其责的教育领导体制，履行好把方向、管大局、作决策、保落实的职责，把思想政治工作作为学校各项工作的生命线紧紧抓在手上，贯穿学校教育管理全过程，牢固树立科学的教育发展理念，坚决克服短视行为、功利化倾向。各级党委和政府要完善定期研究教育工作机制，建立健全党政主要负责同志深入教育一线调研、为师生上思政课、联系学校和年终述职必述教育工作等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完善政府履行教育职责评价。对省级政府主要考核全面贯彻党的教育方针和党中央关于教育工作的决策部署、落实教育优先发展战略、解决人民群众普遍关心的教育突出问题等情况，既评估最终结果，也考核努力程度及进步发展。各地根据国家层面确立的评价内容和指标，结合实际进行细化，作为对下一级政府履行教育职责评价的依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3.坚决纠正片面追求升学率倾向。各级党委和政府要坚持正确政绩观，不得下达升学指标或以中高考升学率考核下一级党委和政府、教育部门、学校和教师，不得将升学率与学校工程项目、经费分配、评优评先等挂钩，不得通过任何形式以中高考成绩为标准奖励教师和学生，严禁公布、宣传、炒作中高考“状元”和升学率。对教育生态问题突出、造成严重社会影响的，依规依法问责追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（二）改革学校评价，推进落实立德树人根本任务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4.坚持把立德树人成效作为根本标准。加快完善各级各类学校评价标准，将落实党的全面领导、坚持正确办学方向、加强和改进学校党的建设以及党建带团建队建、做好思想政治工作和意识形态工作、依法治校办学、维护安全稳定作为评价学校及其领导人员、管理人员的重要内容，健全学校内部质量保障制度，坚决克服重智育轻德育、重分数轻素质等片面办学行为，促进学生身心健康、全面发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5.完善幼儿园评价。重点评价幼儿园科学保教、规范办园、安全卫生、队伍建设、克服小学化倾向等情况。国家制定幼儿园保教质量评估指南，各省（自治区、直辖市）完善幼儿园质量评估标准，将各类幼儿园纳入质量评估范畴，定期向社会公布评估结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6.改进中小学校评价。义务教育学校重点评价促进学生全面发展、保障学生平等权益、引领教师专业发展、提升教育教学水平、营造和谐育人环境、建设现代学校制度以及学业负担、社会满意度等情况。国家制定义务教育学校办学质量评价标准，完善义务教育质量监测制度，加强监测结果运用，促进义务教育优质均衡发展。普通高中主要评价学生全面发展的培养情况。国家制定普通高中办学质量评价标准，突出实施学生综合素质评价、开展学生发展指导、优化教学资源配置、有序推进选课走班、规范招生办学行为等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7.健全职业学校评价。重点评价职业学校（含技工院校，下同）德技并修、产教融合、校企合作、育训结合、学生获取职业资格或职业技能等级证书、毕业生就业质量、“双师型”教师（含技工院校“一体化”教师，下同）队伍建设等情况，扩大行业企业参与评价，引导培养高素质劳动者和技术技能人才。深化职普融通，探索具有中国特色的高层次学徒制，完善与职业教育发展相适应的学位授予标准和评价机制。加大职业培训、服务区域和行业的评价权重，将承担职业培训情况作为核定职业学校教师绩效工资总量的重要依据，推动健全终身职业技能培训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8.改进高等学校评价。推进高校分类评价，引导不同类型高校科学定位，办出特色和水平。改进本科教育教学评估，突出思想政治教育、教授为本科生上课、生师比、生均课程门数、优势特色专业、学位论文（毕业设计）指导、学生管理与服务、学生参加社会实践、毕业生发展、用人单位满意度等。改进学科评估，强化人才培养中心地位，淡化论文收录数、引用率、奖项数等数量指标，突出学科特色、质量和贡献，纠正片面以学术头衔评价学术水平的做法，教师成果严格按署名单位认定、不随人走。探索建立应用型本科评价标准，突出培养相应专业能力和实践应用能力。制定“双一流”建设成效评价办法，突出培养一流人才、产出一流成果、主动服务国家需求，引导高校争创世界一流。改进师范院校评价，把办好师范教育作为第一职责，将培养合格教师作为主要考核指标。改进高校经费使用绩效评价，引导高校加大对教育教学、基础研究的支持力度。改进高校国际交流合作评价，促进提升校际交流、来华留学、合作办学、海外人才引进等工作质量。探索开展高校服务全民终身学习情况评价，促进学习型社会建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（三）改革教师评价，推进践行教书育人使命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9.坚持把师德师风作为第一标准。坚决克服重科研轻教学、重教书轻育人等现象，把师德表现作为教师资格定期注册、业绩考核、职称评聘、评优奖励首要要求，强化教师思想政治素质考察，推动师德师风建设常态化、长效化。健全教师荣誉制度，发挥典型示范引领作用。全面落实新时代幼儿园、中小学、高校教师职业行为准则，建立师德失范行为通报警示制度。对出现严重师德师风问题的教师，探索实施教育全行业禁入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10.突出教育教学实绩。把认真履行教育教学职责作为评价教师的基本要求，引导教师上好每一节课、关爱每一个学生。幼儿园教师评价突出保教实践，把以游戏为基本活动促进儿童主动学习和全面发展的能力作为关键指标，纳入学前教育专业人才培养标准、幼儿教师职后培训重要内容。探索建立中小学教师教学述评制度，任课教师每学期须对每个学生进行学业述评，述评情况纳入教师考核内容。完善中小学教师绩效考核办法，绩效工资分配向班主任倾斜，向教学一线和教育教学效果突出的教师倾斜。健全“双师型”教师认定、聘用、考核等评价标准，突出实践技能水平和专业教学能力。规范高校教师聘用和职称评聘条件设置，不得将国（境）外学习经历作为限制性条件。把参与教研活动，编写教材、案例，指导学生毕业设计、就业、创新创业、社会实践、社团活动、竞赛展演等计入工作量。落实教授上课制度，高校应明确教授承担本（专）科生教学最低课时要求，确保教学质量，对未达到要求的给予年度或聘期考核不合格处理。支持建设高质量教学研究类学术期刊，鼓励高校学报向教学研究倾斜。完善教材质量监控和评价机制，实施教材建设国家奖励制度，每四年评选一次，对作出突出贡献的教师按规定进行表彰奖励。完善国家教学成果奖评选制度，优化获奖种类和入选名额分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11.强化一线学生工作。各级各类学校要明确领导干部和教师参与学生工作的具体要求。落实中小学教师家访制度，将家校联系情况纳入教师考核。高校领导班子成员年度述职要把上思政课、联系学生情况作为重要内容。完善学校党政管理干部选拔任用机制，原则上应有思政课教师、辅导员或班主任等学生工作经历。高校青年教师晋升高一级职称，至少须有一年担任辅导员、班主任等学生工作经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12.改进高校教师科研评价。突出质量导向，重点评价学术贡献、社会贡献以及支撑人才培养情况，不得将论文数、项目数、课题经费等科研量化指标与绩效工资分配、奖励挂钩。根据不同学科、不同岗位特点，坚持分类评价，推行代表性成果评价，探索长周期评价，完善同行专家评议机制，注重个人评价与团队评价相结合。探索国防科技等特殊领域教师科研专门评价办法。对取得重大理论创新成果、前沿技术突破、解决重大工程技术难题、在经济社会事业发展中作出重大贡献的，申报高级职称时论文可不作限制性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13.推进人才称号回归学术性、荣誉性。切实精简人才“帽子”，优化整合涉教育领域各类人才计划。不得把人才称号作为承担科研项目、职称评聘、评优评奖、学位点申报的限制性条件，有关申报书不得设置填写人才称号栏目。依据实际贡献合理确定人才薪酬，不得将人才称号与物质利益简单挂钩。鼓励中西部、东北地区高校“长江学者”等人才称号入选者与学校签订长期服务合同，为实施国家和区域发展战略贡献力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（四）改革学生评价，促进德智体美劳全面发展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14.树立科学成才观念。坚持以德为先、能力为重、全面发展，坚持面向人人、因材施教、知行合一，坚决改变用分数给学生贴标签的做法，创新德智体美劳过程性评价办法，完善综合素质评价体系，切实引导学生坚定理想信念、厚植爱国主义情怀、加强品德修养、增长知识见识、培养奋斗精神、增强综合素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15.完善德育评价。根据学生不同阶段身心特点，科学设计各级各类教育德育目标要求，引导学生养成良好思想道德、心理素质和行为习惯，传承红色基因，增强“四个自信”，立志听党话、跟党走，立志扎根人民、奉献国家。通过信息化等手段，探索学生、家长、教师以及社区等参与评价的有效方式，客观记录学生品行日常表现和突出表现，特别是践行社会主义核心价值观情况，将其作为学生综合素质评价的重要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16.强化体育评价。建立日常参与、体质监测和专项运动技能测试相结合的考查机制，将达到国家学生体质健康标准要求作为教育教学考核的重要内容，引导学生养成良好锻炼习惯和健康生活方式，锤炼坚强意志，培养合作精神。中小学校要客观记录学生日常体育参与情况和体质健康监测结果，定期向家长反馈。改进中考体育测试内容、方式和计分办法，形成激励学生加强体育锻炼的有效机制。加强大学生体育评价，探索在高等教育所有阶段开设体育课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17.改进美育评价。把中小学生学习音乐、美术、书法等艺术类课程以及参与学校组织的艺术实践活动情况纳入学业要求，促进学生形成艺术爱好、增强艺术素养，全面提升学生感受美、表现美、鉴赏美、创造美的能力。探索将艺术类科目纳入中考改革试点。推动高校将公共艺术课程与艺术实践纳入人才培养方案，实行学分制管理，学生修满规定学分方能毕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18.加强劳动教育评价。实施大中小学劳动教育指导纲要，明确不同学段、不同年级劳动教育的目标要求，引导学生崇尚劳动、尊重劳动。探索建立劳动清单制度，明确学生参加劳动的具体内容和要求，让学生在实践中养成劳动习惯，学会劳动、学会勤俭。加强过程性评价，将参与劳动教育课程学习和实践情况纳入学生综合素质档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19.严格学业标准。完善各级各类学校学生学业要求，严把出口关。对初、高中毕业班学生，学校须合理安排中高考结束后至暑假前的教育活动。完善过程性考核与结果性考核有机结合的学业考评制度，加强课堂参与和课堂纪律考查，引导学生树立良好学风。探索学士学位论文（毕业设计）抽检试点工作，完善博士、硕士学位论文抽检工作，严肃处理各类学术不端行为。完善实习（实训）考核办法，确保学生足额、真实参加实习（实训）。</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20.深化考试招生制度改革。稳步推进中高考改革，构建引导学生德智体美劳全面发展的考试内容体系，改变相对固化的试题形式，增强试题开放性，减少死记硬背和“机械刷题”现象。加快完善初、高中学生综合素质档案建设和使用办法，逐步转变简单以考试成绩为唯一标准的招生模式。完善高等职业教育“文化素质+职业技能”考试招生办法。深化研究生考试招生改革，加强科研创新能力和实践能力考查。各级各类学校不得通过设置奖金等方式违规争抢生源。探索建立学分银行制度，推动多种形式学习成果的认定、积累和转换，实现不同类型教育、学历与非学历教育、校内与校外教育之间互通衔接，畅通终身学习和人才成长渠道。</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（五）改革用人评价，共同营造教育发展良好环境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21.树立正确用人导向。党政机关、事业单位、国有企业要带头扭转“唯名校”、“唯学历”的用人导向，建立以品德和能力为导向、以岗位需求为目标的人才使用机制，改变人才“高消费”状况，形成不拘一格降人才的良好局面。</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22.促进人岗相适。各级公务员招录、事业单位和国有企业招聘要按照岗位需求合理制定招考条件、确定学历层次，在招聘公告和实际操作中不得将毕业院校、国（境）外学习经历、学习方式作为限制性条件。职业学校毕业生在落户、就业、参加机关企事业单位招聘、职称评聘、职务职级晋升等方面，与普通学校毕业生同等对待。用人单位要科学合理确定岗位职责，坚持以岗定薪、按劳取酬、优劳优酬，建立重实绩、重贡献的激励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三、组织实施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一）落实改革责任。各级党委和政府要加强组织领导，把深化教育评价改革列入重要议事日程，根据本方案要求，结合实际明确落实举措。各级党委教育工作领导小组要加强统筹协调、宣传引导和督促落实。中央和国家机关有关部门要结合职责，及时制定配套制度。各级各类学校要狠抓落实，切实破除“五唯”顽瘴痼疾。国家和各省（自治区、直辖市）选择有条件的地方、学校和单位进行试点，发挥示范带动作用。教育督导要将推进教育评价改革情况作为重要内容，对违反相关规定的予以督促纠正，依规依法对相关责任人员严肃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二）加强专业化建设。构建政府、学校、社会等多元参与的评价体系，建立健全教育督导部门统一负责的教育评估监测机制，发挥专业机构和社会组织作用。严格控制教育评价活动数量和频次，减少多头评价、重复评价，切实减轻基层和学校负担。各地要创新基础教育教研工作指导方式，严格控制以考试方式抽检评测学校和学生。创新评价工具，利用人工智能、大数据等现代信息技术，探索开展学生各年级学习情况全过程纵向评价、德智体美劳全要素横向评价。完善评价结果运用，综合发挥导向、鉴定、诊断、调控和改进作用。加强教师教育评价能力建设，支持有条件的高校设立教育评价、教育测量等相关学科专业，培养教育评价专门人才。加强国家教育考试工作队伍建设，完善教师参与命题和考务工作的激励机制。积极开展教育评价国际合作，参与联合国2030年可持续发展议程教育目标实施监测评估，彰显中国理念，贡献中国方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三）营造良好氛围。党政机关、事业单位、国有企业要履职尽责，带动全社会形成科学的选人用人理念。新闻媒体要加大对科学教育理念和改革政策的宣传解读力度，合理引导预期，增进社会共识。构建覆盖城乡的家庭教育指导服务体系，引导广大家长树立正确的教育观和成才观。各地要及时总结、宣传、推广教育评价改革的成功经验和典型案例，扩大辐射面，提高影响力。</w:t>
      </w:r>
    </w:p>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894DCA"/>
    <w:rsid w:val="15894D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2021-01-07T07:47:00Z</dcterms:created>
  <dc:creator>骑着小猪逛大街</dc:creator>
  <cp:lastModifiedBy>骑着小猪逛大街</cp:lastModifiedBy>
  <cp:lastPrinted>2021-01-07T07:49:45Z</cp:lastPrinted>
  <dcterms:modified xsi:type="dcterms:W3CDTF">2021-01-07T07:50:00Z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